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48" w:rsidRDefault="0088544B" w:rsidP="00251006">
      <w:pPr>
        <w:rPr>
          <w:b/>
        </w:rPr>
      </w:pPr>
      <w:r w:rsidRPr="001B178D">
        <w:rPr>
          <w:b/>
        </w:rPr>
        <w:t xml:space="preserve">IN RE </w:t>
      </w:r>
      <w:r w:rsidR="00251006">
        <w:rPr>
          <w:b/>
        </w:rPr>
        <w:t xml:space="preserve">Vivian </w:t>
      </w:r>
      <w:proofErr w:type="spellStart"/>
      <w:r w:rsidR="00251006">
        <w:rPr>
          <w:b/>
        </w:rPr>
        <w:t>Struebel</w:t>
      </w:r>
      <w:proofErr w:type="spellEnd"/>
    </w:p>
    <w:p w:rsidR="00251006" w:rsidRDefault="00251006" w:rsidP="00251006"/>
    <w:p w:rsidR="0088544B" w:rsidRDefault="0088544B" w:rsidP="0088544B">
      <w:pPr>
        <w:ind w:firstLine="720"/>
        <w:jc w:val="both"/>
        <w:rPr>
          <w:sz w:val="24"/>
          <w:szCs w:val="24"/>
        </w:rPr>
      </w:pPr>
      <w:r w:rsidRPr="00261705">
        <w:rPr>
          <w:sz w:val="24"/>
          <w:szCs w:val="24"/>
        </w:rPr>
        <w:t xml:space="preserve">I, </w:t>
      </w:r>
      <w:r>
        <w:rPr>
          <w:sz w:val="24"/>
          <w:szCs w:val="24"/>
        </w:rPr>
        <w:t>Nancy Hetrick</w:t>
      </w:r>
      <w:r w:rsidRPr="00261705">
        <w:rPr>
          <w:sz w:val="24"/>
          <w:szCs w:val="24"/>
        </w:rPr>
        <w:t xml:space="preserve">, declare that I am a </w:t>
      </w:r>
      <w:r w:rsidR="00DB0402">
        <w:rPr>
          <w:sz w:val="24"/>
          <w:szCs w:val="24"/>
        </w:rPr>
        <w:t xml:space="preserve">CDFA, </w:t>
      </w:r>
      <w:r w:rsidRPr="00261705">
        <w:rPr>
          <w:sz w:val="24"/>
          <w:szCs w:val="24"/>
        </w:rPr>
        <w:t>Certified Divorce Financial Analyst</w:t>
      </w:r>
      <w:r>
        <w:rPr>
          <w:sz w:val="24"/>
          <w:szCs w:val="24"/>
        </w:rPr>
        <w:t>,</w:t>
      </w:r>
      <w:r w:rsidRPr="00261705">
        <w:rPr>
          <w:sz w:val="24"/>
          <w:szCs w:val="24"/>
        </w:rPr>
        <w:t xml:space="preserve"> </w:t>
      </w:r>
      <w:r w:rsidR="00DB0402">
        <w:rPr>
          <w:sz w:val="24"/>
          <w:szCs w:val="24"/>
        </w:rPr>
        <w:t xml:space="preserve">a MAFF Master Analyst in Financial Forensics, </w:t>
      </w:r>
      <w:r>
        <w:rPr>
          <w:sz w:val="24"/>
          <w:szCs w:val="24"/>
        </w:rPr>
        <w:t xml:space="preserve">an </w:t>
      </w:r>
      <w:r w:rsidR="00DB0402">
        <w:rPr>
          <w:sz w:val="24"/>
          <w:szCs w:val="24"/>
        </w:rPr>
        <w:t xml:space="preserve">AWMA, </w:t>
      </w:r>
      <w:r>
        <w:rPr>
          <w:sz w:val="24"/>
          <w:szCs w:val="24"/>
        </w:rPr>
        <w:t xml:space="preserve">Accredited Wealth Management Specialist and an </w:t>
      </w:r>
      <w:proofErr w:type="spellStart"/>
      <w:r w:rsidR="00DB0402">
        <w:rPr>
          <w:sz w:val="24"/>
          <w:szCs w:val="24"/>
        </w:rPr>
        <w:t>AAMS</w:t>
      </w:r>
      <w:proofErr w:type="gramStart"/>
      <w:r w:rsidR="00DB0402">
        <w:rPr>
          <w:sz w:val="24"/>
          <w:szCs w:val="24"/>
        </w:rPr>
        <w:t>,</w:t>
      </w:r>
      <w:r>
        <w:rPr>
          <w:sz w:val="24"/>
          <w:szCs w:val="24"/>
        </w:rPr>
        <w:t>Accredited</w:t>
      </w:r>
      <w:proofErr w:type="spellEnd"/>
      <w:proofErr w:type="gramEnd"/>
      <w:r>
        <w:rPr>
          <w:sz w:val="24"/>
          <w:szCs w:val="24"/>
        </w:rPr>
        <w:t xml:space="preserve"> Asset Management Specialist. My </w:t>
      </w:r>
      <w:r w:rsidR="00347E11">
        <w:rPr>
          <w:sz w:val="24"/>
          <w:szCs w:val="24"/>
        </w:rPr>
        <w:t>1</w:t>
      </w:r>
      <w:r w:rsidR="00251006">
        <w:rPr>
          <w:sz w:val="24"/>
          <w:szCs w:val="24"/>
        </w:rPr>
        <w:t>8</w:t>
      </w:r>
      <w:r w:rsidR="00347E11">
        <w:rPr>
          <w:sz w:val="24"/>
          <w:szCs w:val="24"/>
        </w:rPr>
        <w:t xml:space="preserve"> years’ experience</w:t>
      </w:r>
      <w:r>
        <w:rPr>
          <w:sz w:val="24"/>
          <w:szCs w:val="24"/>
        </w:rPr>
        <w:t xml:space="preserve"> in the financial services industry is both broad and deep including employment as a Senior Financial Advisor for </w:t>
      </w:r>
      <w:r w:rsidR="00251006">
        <w:rPr>
          <w:sz w:val="24"/>
          <w:szCs w:val="24"/>
        </w:rPr>
        <w:t xml:space="preserve">Better Money Decisions </w:t>
      </w:r>
      <w:r>
        <w:rPr>
          <w:sz w:val="24"/>
          <w:szCs w:val="24"/>
        </w:rPr>
        <w:t>creating investment and liquidity strategies for high ne</w:t>
      </w:r>
      <w:r w:rsidR="00AB7148">
        <w:rPr>
          <w:sz w:val="24"/>
          <w:szCs w:val="24"/>
        </w:rPr>
        <w:t xml:space="preserve">t worth clients.  For the last </w:t>
      </w:r>
      <w:r w:rsidR="00251006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years, I have been providing specialized financial analysis and advice to divorcing individuals, their attorneys and/or mediators as they structure settlements.  I have </w:t>
      </w:r>
      <w:r w:rsidR="00347E11">
        <w:rPr>
          <w:sz w:val="24"/>
          <w:szCs w:val="24"/>
        </w:rPr>
        <w:t xml:space="preserve">also </w:t>
      </w:r>
      <w:r>
        <w:rPr>
          <w:sz w:val="24"/>
          <w:szCs w:val="24"/>
        </w:rPr>
        <w:t>testified in other marital dissolution trial</w:t>
      </w:r>
      <w:r w:rsidR="00347E11">
        <w:rPr>
          <w:sz w:val="24"/>
          <w:szCs w:val="24"/>
        </w:rPr>
        <w:t>s</w:t>
      </w:r>
      <w:r>
        <w:rPr>
          <w:sz w:val="24"/>
          <w:szCs w:val="24"/>
        </w:rPr>
        <w:t xml:space="preserve"> in Arizona as a fact-based witness.</w:t>
      </w:r>
    </w:p>
    <w:p w:rsidR="0088544B" w:rsidRDefault="0088544B" w:rsidP="0088544B">
      <w:pPr>
        <w:ind w:firstLine="720"/>
        <w:jc w:val="both"/>
        <w:rPr>
          <w:sz w:val="24"/>
          <w:szCs w:val="24"/>
        </w:rPr>
      </w:pPr>
    </w:p>
    <w:p w:rsidR="0088544B" w:rsidRDefault="0088544B" w:rsidP="008854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request of </w:t>
      </w:r>
      <w:r w:rsidR="00AB7148">
        <w:rPr>
          <w:sz w:val="24"/>
          <w:szCs w:val="24"/>
        </w:rPr>
        <w:t>Edward Fuentes</w:t>
      </w:r>
      <w:r>
        <w:rPr>
          <w:sz w:val="24"/>
          <w:szCs w:val="24"/>
        </w:rPr>
        <w:t xml:space="preserve">, I have reviewed </w:t>
      </w:r>
      <w:r w:rsidR="00AB7148">
        <w:rPr>
          <w:sz w:val="24"/>
          <w:szCs w:val="24"/>
        </w:rPr>
        <w:t xml:space="preserve">account statements for Mr. Fuentes retirement plans from June of 1990 to current to </w:t>
      </w:r>
      <w:r w:rsidR="00DB0402">
        <w:rPr>
          <w:sz w:val="24"/>
          <w:szCs w:val="24"/>
        </w:rPr>
        <w:t>estimate</w:t>
      </w:r>
      <w:r w:rsidR="00AB7148">
        <w:rPr>
          <w:sz w:val="24"/>
          <w:szCs w:val="24"/>
        </w:rPr>
        <w:t xml:space="preserve"> the separate property portion of said accounts.</w:t>
      </w:r>
    </w:p>
    <w:p w:rsidR="0088544B" w:rsidRDefault="0088544B" w:rsidP="0088544B">
      <w:pPr>
        <w:ind w:firstLine="720"/>
        <w:jc w:val="both"/>
        <w:rPr>
          <w:sz w:val="24"/>
          <w:szCs w:val="24"/>
        </w:rPr>
      </w:pPr>
    </w:p>
    <w:p w:rsidR="0088544B" w:rsidRDefault="0088544B" w:rsidP="0088544B">
      <w:pPr>
        <w:ind w:firstLine="720"/>
        <w:jc w:val="both"/>
        <w:rPr>
          <w:b/>
          <w:sz w:val="24"/>
          <w:szCs w:val="24"/>
        </w:rPr>
      </w:pPr>
      <w:r w:rsidRPr="001B178D">
        <w:rPr>
          <w:b/>
          <w:sz w:val="24"/>
          <w:szCs w:val="24"/>
        </w:rPr>
        <w:t>DOCUMENTS REVIEWED</w:t>
      </w:r>
    </w:p>
    <w:p w:rsidR="001377A5" w:rsidRDefault="001377A5" w:rsidP="0088544B">
      <w:pPr>
        <w:ind w:firstLine="720"/>
        <w:jc w:val="both"/>
        <w:rPr>
          <w:b/>
          <w:sz w:val="24"/>
          <w:szCs w:val="24"/>
        </w:rPr>
      </w:pPr>
    </w:p>
    <w:p w:rsidR="001377A5" w:rsidRPr="001377A5" w:rsidRDefault="001377A5" w:rsidP="0013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377A5">
        <w:rPr>
          <w:sz w:val="24"/>
          <w:szCs w:val="24"/>
        </w:rPr>
        <w:t>AMD Profit Sharing Statements, 12/31/1990, 06/30/1992,12/26/1993</w:t>
      </w:r>
    </w:p>
    <w:p w:rsidR="001377A5" w:rsidRPr="001377A5" w:rsidRDefault="001377A5" w:rsidP="0013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377A5">
        <w:rPr>
          <w:sz w:val="24"/>
          <w:szCs w:val="24"/>
        </w:rPr>
        <w:t>AMD Retirement Savings Plan Statements, 06/30/1990, 12/31/1990, 12/31/1993, 12/31/1995, 12/31/1996, 12/31/1997, 12/31/1998, 12/31/1999, 12/31/2000, 12/31/2001, 12/31/2002, 12/31/2003, 12/31/2004, 12/31/2005, 12/31/2006, 12/31/2007, 12/31/2008, 12/31/2009, 12/31/2010, 12/31/2011, 12/31/2012, 12/31/2013, 09/30/2014, and 12/31/2015</w:t>
      </w:r>
    </w:p>
    <w:p w:rsidR="0088544B" w:rsidRPr="001377A5" w:rsidRDefault="001377A5" w:rsidP="001377A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Consent Decree for case FN2014-093098</w:t>
      </w:r>
    </w:p>
    <w:p w:rsidR="0088544B" w:rsidRPr="000C08A0" w:rsidRDefault="0088544B" w:rsidP="0088544B">
      <w:pPr>
        <w:jc w:val="both"/>
        <w:rPr>
          <w:b/>
          <w:sz w:val="24"/>
          <w:szCs w:val="24"/>
        </w:rPr>
      </w:pPr>
    </w:p>
    <w:p w:rsidR="0088544B" w:rsidRPr="000C08A0" w:rsidRDefault="0088544B" w:rsidP="0088544B">
      <w:pPr>
        <w:jc w:val="both"/>
        <w:rPr>
          <w:b/>
          <w:sz w:val="24"/>
          <w:szCs w:val="24"/>
        </w:rPr>
      </w:pPr>
    </w:p>
    <w:p w:rsidR="0088544B" w:rsidRPr="000C08A0" w:rsidRDefault="0088544B" w:rsidP="0088544B">
      <w:pPr>
        <w:jc w:val="both"/>
        <w:rPr>
          <w:b/>
          <w:sz w:val="24"/>
          <w:szCs w:val="24"/>
        </w:rPr>
      </w:pPr>
      <w:r w:rsidRPr="000C08A0">
        <w:rPr>
          <w:b/>
          <w:sz w:val="24"/>
          <w:szCs w:val="24"/>
        </w:rPr>
        <w:t>DISCUSSION</w:t>
      </w:r>
    </w:p>
    <w:p w:rsidR="0088544B" w:rsidRDefault="0088544B" w:rsidP="0088544B">
      <w:pPr>
        <w:jc w:val="both"/>
        <w:rPr>
          <w:sz w:val="24"/>
          <w:szCs w:val="24"/>
        </w:rPr>
      </w:pPr>
    </w:p>
    <w:p w:rsidR="00AB7148" w:rsidRDefault="00AB7148" w:rsidP="006E5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time of marriage, Mr. Fuentes participated in 2 retirement plans with AMD, a 401(k) savings plan and a Profit Sharing plan. At the time of marriage, they were valued at a combined total of $52,186.46.  The Profit Sharing plan was terminated and assets merged into the 401(k) in 1993. </w:t>
      </w:r>
    </w:p>
    <w:p w:rsidR="00AB7148" w:rsidRDefault="00AB7148" w:rsidP="006E5304">
      <w:pPr>
        <w:ind w:firstLine="720"/>
        <w:jc w:val="both"/>
        <w:rPr>
          <w:sz w:val="24"/>
          <w:szCs w:val="24"/>
        </w:rPr>
      </w:pPr>
    </w:p>
    <w:p w:rsidR="00AB7148" w:rsidRPr="00D318AC" w:rsidRDefault="00AB7148" w:rsidP="006E5304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I traced these assets from time of marriage forward attributed new contributions to the marital community and proportioning out gains and losses to the separate property vs. marital community.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addendum A) However, it should be noted that not all statements were available for the 1990-1993 Profit Sharing portion so an estimate of contributions and growth based on beginning and ending values</w:t>
      </w:r>
      <w:r w:rsidR="00DB0402">
        <w:rPr>
          <w:sz w:val="24"/>
          <w:szCs w:val="24"/>
        </w:rPr>
        <w:t xml:space="preserve"> was necessary</w:t>
      </w:r>
      <w:r>
        <w:rPr>
          <w:sz w:val="24"/>
          <w:szCs w:val="24"/>
        </w:rPr>
        <w:t xml:space="preserve">. During the marriage, the profit sharing portion experienced </w:t>
      </w:r>
      <w:r w:rsidR="00D318AC">
        <w:rPr>
          <w:sz w:val="24"/>
          <w:szCs w:val="24"/>
        </w:rPr>
        <w:t>an increase in value of $21,182.61. Based on the 1992 and 1993 statements provided, the annual contribution rate was an average of $2517.50. Using this average, I estimated that the contributions during marriage were $8,811.25 with total appreciation of $12,371</w:t>
      </w:r>
      <w:r w:rsidR="00D318AC" w:rsidRPr="00D318AC">
        <w:rPr>
          <w:b/>
          <w:sz w:val="24"/>
          <w:szCs w:val="24"/>
          <w:highlight w:val="yellow"/>
        </w:rPr>
        <w:t>. At the time of merging into the 401k in 1993, the profit sharing plan was then $27,579 Separate Property and $14,970 Marital.</w:t>
      </w:r>
    </w:p>
    <w:p w:rsidR="00AB7148" w:rsidRDefault="00AB7148" w:rsidP="006E5304">
      <w:pPr>
        <w:ind w:firstLine="720"/>
        <w:jc w:val="both"/>
        <w:rPr>
          <w:sz w:val="24"/>
          <w:szCs w:val="24"/>
        </w:rPr>
      </w:pPr>
    </w:p>
    <w:p w:rsidR="00D318AC" w:rsidRDefault="00D318AC" w:rsidP="006E5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From 1993 forward, all statements on the 401(k) were provided with the exception of </w:t>
      </w:r>
      <w:r w:rsidR="007D6824">
        <w:rPr>
          <w:sz w:val="24"/>
          <w:szCs w:val="24"/>
        </w:rPr>
        <w:t xml:space="preserve">1992 and </w:t>
      </w:r>
      <w:r>
        <w:rPr>
          <w:sz w:val="24"/>
          <w:szCs w:val="24"/>
        </w:rPr>
        <w:t>1994.</w:t>
      </w:r>
      <w:r w:rsidR="007D6824">
        <w:rPr>
          <w:sz w:val="24"/>
          <w:szCs w:val="24"/>
        </w:rPr>
        <w:t xml:space="preserve"> While I can’t be certain of the contributions those years, I estimated based on the average contributions in 1991, 1993 and 1995.</w:t>
      </w:r>
      <w:r w:rsidR="001377A5">
        <w:rPr>
          <w:sz w:val="24"/>
          <w:szCs w:val="24"/>
        </w:rPr>
        <w:t xml:space="preserve"> Attached is the detailed spreadsheet showing annual allocations of gains and losses and cumulative separate vs. marital balances for each year.</w:t>
      </w:r>
    </w:p>
    <w:p w:rsidR="001377A5" w:rsidRDefault="001377A5" w:rsidP="006E5304">
      <w:pPr>
        <w:ind w:firstLine="720"/>
        <w:jc w:val="both"/>
        <w:rPr>
          <w:sz w:val="24"/>
          <w:szCs w:val="24"/>
        </w:rPr>
      </w:pPr>
    </w:p>
    <w:p w:rsidR="00AB7148" w:rsidRPr="001377A5" w:rsidRDefault="001377A5" w:rsidP="006E5304">
      <w:pPr>
        <w:ind w:firstLine="720"/>
        <w:jc w:val="both"/>
        <w:rPr>
          <w:b/>
          <w:color w:val="FF0000"/>
          <w:sz w:val="24"/>
          <w:szCs w:val="24"/>
        </w:rPr>
      </w:pPr>
      <w:r w:rsidRPr="001377A5">
        <w:rPr>
          <w:b/>
          <w:color w:val="FF0000"/>
          <w:sz w:val="24"/>
          <w:szCs w:val="24"/>
        </w:rPr>
        <w:lastRenderedPageBreak/>
        <w:t>SUMMARY – With a 12/31/15 balance of $347,448, approximately $78,366 is Separate Property and $254,781 is Marital Property.</w:t>
      </w:r>
    </w:p>
    <w:p w:rsidR="00AB7148" w:rsidRDefault="00AB7148" w:rsidP="006E5304">
      <w:pPr>
        <w:ind w:firstLine="720"/>
        <w:jc w:val="both"/>
        <w:rPr>
          <w:sz w:val="24"/>
          <w:szCs w:val="24"/>
        </w:rPr>
      </w:pPr>
    </w:p>
    <w:p w:rsidR="006E5304" w:rsidRDefault="006E5304" w:rsidP="006E53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declare under penalty of perjury under the laws of the state of </w:t>
      </w:r>
      <w:r w:rsidR="00464783">
        <w:rPr>
          <w:sz w:val="24"/>
          <w:szCs w:val="24"/>
        </w:rPr>
        <w:t>Arizona</w:t>
      </w:r>
      <w:r>
        <w:rPr>
          <w:sz w:val="24"/>
          <w:szCs w:val="24"/>
        </w:rPr>
        <w:t>, that to the best of my knowledge, the foregoing is true and correct.</w:t>
      </w:r>
    </w:p>
    <w:p w:rsidR="00464783" w:rsidRDefault="00464783" w:rsidP="00347E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4783" w:rsidRDefault="00464783" w:rsidP="00347E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Executed </w:t>
      </w:r>
      <w:r w:rsidR="001377A5">
        <w:rPr>
          <w:sz w:val="24"/>
          <w:szCs w:val="24"/>
        </w:rPr>
        <w:t>March 18, 2016</w:t>
      </w:r>
      <w:r>
        <w:rPr>
          <w:sz w:val="24"/>
          <w:szCs w:val="24"/>
        </w:rPr>
        <w:t xml:space="preserve"> at Phoenix, AZ.</w:t>
      </w:r>
    </w:p>
    <w:p w:rsidR="00464783" w:rsidRDefault="00464783" w:rsidP="00347E11">
      <w:pPr>
        <w:rPr>
          <w:sz w:val="24"/>
          <w:szCs w:val="24"/>
        </w:rPr>
      </w:pPr>
    </w:p>
    <w:p w:rsidR="00464783" w:rsidRDefault="00464783" w:rsidP="00347E11">
      <w:pPr>
        <w:rPr>
          <w:sz w:val="24"/>
          <w:szCs w:val="24"/>
        </w:rPr>
      </w:pPr>
    </w:p>
    <w:p w:rsidR="00464783" w:rsidRDefault="00464783" w:rsidP="00347E11">
      <w:pPr>
        <w:rPr>
          <w:sz w:val="24"/>
          <w:szCs w:val="24"/>
        </w:rPr>
      </w:pPr>
    </w:p>
    <w:p w:rsidR="00464783" w:rsidRDefault="00464783" w:rsidP="00347E11">
      <w:pPr>
        <w:rPr>
          <w:sz w:val="24"/>
          <w:szCs w:val="24"/>
        </w:rPr>
      </w:pPr>
    </w:p>
    <w:p w:rsidR="00464783" w:rsidRDefault="00464783" w:rsidP="00347E11">
      <w:pPr>
        <w:rPr>
          <w:sz w:val="24"/>
          <w:szCs w:val="24"/>
        </w:rPr>
      </w:pPr>
    </w:p>
    <w:p w:rsidR="00464783" w:rsidRDefault="00464783">
      <w:r>
        <w:rPr>
          <w:sz w:val="24"/>
          <w:szCs w:val="24"/>
        </w:rPr>
        <w:t>______________________________________________</w:t>
      </w:r>
    </w:p>
    <w:p w:rsidR="00464783" w:rsidRDefault="00464783" w:rsidP="00347E11">
      <w:pPr>
        <w:rPr>
          <w:sz w:val="24"/>
          <w:szCs w:val="24"/>
        </w:rPr>
      </w:pPr>
    </w:p>
    <w:p w:rsidR="006E5304" w:rsidRDefault="00464783" w:rsidP="00347E11">
      <w:pPr>
        <w:rPr>
          <w:sz w:val="24"/>
          <w:szCs w:val="24"/>
        </w:rPr>
      </w:pPr>
      <w:r>
        <w:rPr>
          <w:sz w:val="24"/>
          <w:szCs w:val="24"/>
        </w:rPr>
        <w:t>Nancy A. Hetrick, CDFA™,</w:t>
      </w:r>
      <w:r w:rsidR="00DB0402">
        <w:rPr>
          <w:sz w:val="24"/>
          <w:szCs w:val="24"/>
        </w:rPr>
        <w:t xml:space="preserve"> MAFF®,</w:t>
      </w:r>
      <w:r>
        <w:rPr>
          <w:sz w:val="24"/>
          <w:szCs w:val="24"/>
        </w:rPr>
        <w:t xml:space="preserve"> AWMA®, AAMS®</w:t>
      </w:r>
    </w:p>
    <w:p w:rsidR="006E5304" w:rsidRDefault="00DB0402" w:rsidP="00347E11">
      <w:pPr>
        <w:rPr>
          <w:sz w:val="24"/>
          <w:szCs w:val="24"/>
        </w:rPr>
      </w:pPr>
      <w:r>
        <w:rPr>
          <w:sz w:val="24"/>
          <w:szCs w:val="24"/>
        </w:rPr>
        <w:t>Smarter Divorce Solutions, LLC</w:t>
      </w:r>
    </w:p>
    <w:sectPr w:rsidR="006E5304" w:rsidSect="0088544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A9" w:rsidRDefault="004C22A9" w:rsidP="00310820">
      <w:r>
        <w:separator/>
      </w:r>
    </w:p>
  </w:endnote>
  <w:endnote w:type="continuationSeparator" w:id="0">
    <w:p w:rsidR="004C22A9" w:rsidRDefault="004C22A9" w:rsidP="003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4B" w:rsidRDefault="001539E5">
    <w:pPr>
      <w:pStyle w:val="Footer"/>
    </w:pPr>
    <w:r>
      <w:rPr>
        <w:noProof/>
      </w:rPr>
      <mc:AlternateContent>
        <mc:Choice Requires="wps">
          <w:drawing>
            <wp:anchor distT="36575" distB="36575" distL="36576" distR="36576" simplePos="0" relativeHeight="251662336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83184</wp:posOffset>
              </wp:positionV>
              <wp:extent cx="6400800" cy="0"/>
              <wp:effectExtent l="0" t="0" r="190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F6692" id="Line 5" o:spid="_x0000_s1026" style="position:absolute;z-index:25166233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2.15pt,6.55pt" to="516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" strokeweight=".5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>
              <wp:simplePos x="0" y="0"/>
              <wp:positionH relativeFrom="column">
                <wp:posOffset>152399</wp:posOffset>
              </wp:positionH>
              <wp:positionV relativeFrom="paragraph">
                <wp:posOffset>74295</wp:posOffset>
              </wp:positionV>
              <wp:extent cx="0" cy="258445"/>
              <wp:effectExtent l="0" t="0" r="19050" b="27305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8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1AD55" id="Line 4" o:spid="_x0000_s1026" style="position:absolute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2pt,5.85pt" to="1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" strokeweight=".5pt">
              <v:shadow color="#ccc"/>
            </v:line>
          </w:pict>
        </mc:Fallback>
      </mc:AlternateContent>
    </w:r>
  </w:p>
  <w:p w:rsidR="0088544B" w:rsidRPr="00CE7EE2" w:rsidRDefault="00DB0402" w:rsidP="0088544B">
    <w:pPr>
      <w:widowControl w:val="0"/>
      <w:spacing w:line="240" w:lineRule="exact"/>
      <w:ind w:firstLine="720"/>
      <w:rPr>
        <w:spacing w:val="4"/>
        <w:sz w:val="18"/>
        <w:szCs w:val="18"/>
      </w:rPr>
    </w:pPr>
    <w:r>
      <w:rPr>
        <w:spacing w:val="4"/>
        <w:sz w:val="18"/>
        <w:szCs w:val="18"/>
      </w:rPr>
      <w:t xml:space="preserve">1645 E Missouri Ave. Suite </w:t>
    </w:r>
    <w:r w:rsidR="0088544B">
      <w:rPr>
        <w:spacing w:val="4"/>
        <w:sz w:val="18"/>
        <w:szCs w:val="18"/>
      </w:rPr>
      <w:t>1</w:t>
    </w:r>
    <w:r>
      <w:rPr>
        <w:spacing w:val="4"/>
        <w:sz w:val="18"/>
        <w:szCs w:val="18"/>
      </w:rPr>
      <w:t>10</w:t>
    </w:r>
    <w:r w:rsidR="0088544B" w:rsidRPr="00CE7EE2">
      <w:rPr>
        <w:spacing w:val="4"/>
        <w:sz w:val="18"/>
        <w:szCs w:val="18"/>
      </w:rPr>
      <w:t xml:space="preserve">, </w:t>
    </w:r>
    <w:r w:rsidR="0088544B">
      <w:rPr>
        <w:spacing w:val="4"/>
        <w:sz w:val="18"/>
        <w:szCs w:val="18"/>
      </w:rPr>
      <w:t>Phoenix</w:t>
    </w:r>
    <w:r w:rsidR="0088544B" w:rsidRPr="00CE7EE2">
      <w:rPr>
        <w:spacing w:val="4"/>
        <w:sz w:val="18"/>
        <w:szCs w:val="18"/>
      </w:rPr>
      <w:t xml:space="preserve">, </w:t>
    </w:r>
    <w:r w:rsidR="0088544B">
      <w:rPr>
        <w:spacing w:val="4"/>
        <w:sz w:val="18"/>
        <w:szCs w:val="18"/>
      </w:rPr>
      <w:t xml:space="preserve">AZ </w:t>
    </w:r>
    <w:r w:rsidR="0088544B" w:rsidRPr="00CE7EE2">
      <w:rPr>
        <w:spacing w:val="4"/>
        <w:sz w:val="18"/>
        <w:szCs w:val="18"/>
      </w:rPr>
      <w:t xml:space="preserve"> </w:t>
    </w:r>
    <w:r>
      <w:rPr>
        <w:spacing w:val="4"/>
        <w:sz w:val="18"/>
        <w:szCs w:val="18"/>
      </w:rPr>
      <w:t>85016</w:t>
    </w:r>
    <w:r w:rsidR="0088544B" w:rsidRPr="00CE7EE2">
      <w:rPr>
        <w:spacing w:val="4"/>
        <w:sz w:val="18"/>
        <w:szCs w:val="18"/>
      </w:rPr>
      <w:t xml:space="preserve">  </w:t>
    </w:r>
    <w:r w:rsidR="00F110EC">
      <w:rPr>
        <w:spacing w:val="4"/>
        <w:sz w:val="18"/>
        <w:szCs w:val="18"/>
      </w:rPr>
      <w:t xml:space="preserve">               </w:t>
    </w:r>
    <w:r>
      <w:rPr>
        <w:spacing w:val="4"/>
        <w:sz w:val="18"/>
        <w:szCs w:val="18"/>
      </w:rPr>
      <w:t xml:space="preserve"> 877.552.4017</w:t>
    </w:r>
    <w:r>
      <w:rPr>
        <w:spacing w:val="4"/>
        <w:sz w:val="18"/>
        <w:szCs w:val="18"/>
      </w:rPr>
      <w:tab/>
    </w:r>
    <w:r w:rsidR="00F110EC">
      <w:rPr>
        <w:spacing w:val="4"/>
        <w:sz w:val="18"/>
        <w:szCs w:val="18"/>
      </w:rPr>
      <w:t xml:space="preserve">   </w:t>
    </w:r>
    <w:r w:rsidR="0088544B" w:rsidRPr="00CE7EE2">
      <w:rPr>
        <w:spacing w:val="4"/>
        <w:sz w:val="18"/>
        <w:szCs w:val="18"/>
      </w:rPr>
      <w:t xml:space="preserve">      </w:t>
    </w:r>
    <w:r w:rsidR="0088544B">
      <w:rPr>
        <w:spacing w:val="4"/>
        <w:sz w:val="18"/>
        <w:szCs w:val="18"/>
      </w:rPr>
      <w:t>www.</w:t>
    </w:r>
    <w:r w:rsidR="00F110EC">
      <w:rPr>
        <w:spacing w:val="4"/>
        <w:sz w:val="18"/>
        <w:szCs w:val="18"/>
      </w:rPr>
      <w:t>SmarterDivorceSolutions</w:t>
    </w:r>
    <w:r w:rsidR="0088544B">
      <w:rPr>
        <w:spacing w:val="4"/>
        <w:sz w:val="18"/>
        <w:szCs w:val="18"/>
      </w:rPr>
      <w:t>.com</w:t>
    </w:r>
  </w:p>
  <w:p w:rsidR="0088544B" w:rsidRDefault="001539E5" w:rsidP="00DB0402">
    <w:pPr>
      <w:pStyle w:val="Footer"/>
      <w:tabs>
        <w:tab w:val="clear" w:pos="4680"/>
        <w:tab w:val="clear" w:pos="9360"/>
        <w:tab w:val="left" w:pos="92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4732021</wp:posOffset>
              </wp:positionH>
              <wp:positionV relativeFrom="paragraph">
                <wp:posOffset>146050</wp:posOffset>
              </wp:positionV>
              <wp:extent cx="1950720" cy="17526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752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44B" w:rsidRDefault="0088544B" w:rsidP="008854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2.6pt;margin-top:11.5pt;width:153.6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" fillcolor="#92d050" stroked="f" strokeweight=".5pt">
              <v:textbox>
                <w:txbxContent>
                  <w:p w:rsidR="0088544B" w:rsidRDefault="0088544B" w:rsidP="0088544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97790</wp:posOffset>
              </wp:positionV>
              <wp:extent cx="4572000" cy="228600"/>
              <wp:effectExtent l="20955" t="21590" r="36195" b="450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5153B" id="Rectangle 6" o:spid="_x0000_s1026" style="position:absolute;margin-left:12.15pt;margin-top:7.7pt;width:5in;height:18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" fillcolor="#4f81bd [3204]" strokecolor="#f2f2f2 [3041]" strokeweight="3pt">
              <v:shadow on="t" color="#243f60 [1604]" opacity=".5" offset="1pt"/>
              <v:textbox inset="2.88pt,2.88pt,2.88pt,2.88pt"/>
            </v:rect>
          </w:pict>
        </mc:Fallback>
      </mc:AlternateContent>
    </w:r>
    <w:r w:rsidR="00DB040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A9" w:rsidRDefault="004C22A9" w:rsidP="00310820">
      <w:r>
        <w:separator/>
      </w:r>
    </w:p>
  </w:footnote>
  <w:footnote w:type="continuationSeparator" w:id="0">
    <w:p w:rsidR="004C22A9" w:rsidRDefault="004C22A9" w:rsidP="0031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20" w:rsidRDefault="00310820" w:rsidP="0025011F">
    <w:pPr>
      <w:pStyle w:val="Header"/>
      <w:tabs>
        <w:tab w:val="left" w:pos="1985"/>
        <w:tab w:val="center" w:pos="5400"/>
      </w:tabs>
      <w:jc w:val="center"/>
    </w:pPr>
    <w:r>
      <w:rPr>
        <w:noProof/>
      </w:rPr>
      <w:drawing>
        <wp:inline distT="0" distB="0" distL="0" distR="0">
          <wp:extent cx="1976837" cy="880252"/>
          <wp:effectExtent l="19050" t="0" r="4363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orceFinancialStrateg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837" cy="88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820" w:rsidRDefault="00310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12023"/>
    <w:multiLevelType w:val="hybridMultilevel"/>
    <w:tmpl w:val="5B14A8E0"/>
    <w:lvl w:ilvl="0" w:tplc="6AD2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99444A"/>
    <w:multiLevelType w:val="hybridMultilevel"/>
    <w:tmpl w:val="C2E8B318"/>
    <w:lvl w:ilvl="0" w:tplc="A754CA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49"/>
    <w:rsid w:val="0002278D"/>
    <w:rsid w:val="000D052D"/>
    <w:rsid w:val="001377A5"/>
    <w:rsid w:val="001539E5"/>
    <w:rsid w:val="00175E03"/>
    <w:rsid w:val="0025011F"/>
    <w:rsid w:val="00251006"/>
    <w:rsid w:val="00310820"/>
    <w:rsid w:val="00347E11"/>
    <w:rsid w:val="0037070B"/>
    <w:rsid w:val="0041735C"/>
    <w:rsid w:val="00450274"/>
    <w:rsid w:val="00464783"/>
    <w:rsid w:val="00485BF6"/>
    <w:rsid w:val="004C22A9"/>
    <w:rsid w:val="0054728C"/>
    <w:rsid w:val="00634CDA"/>
    <w:rsid w:val="006E47B7"/>
    <w:rsid w:val="006E5304"/>
    <w:rsid w:val="00732B49"/>
    <w:rsid w:val="007D6824"/>
    <w:rsid w:val="007E05F8"/>
    <w:rsid w:val="00843306"/>
    <w:rsid w:val="008577E6"/>
    <w:rsid w:val="0088544B"/>
    <w:rsid w:val="008A532F"/>
    <w:rsid w:val="009F609A"/>
    <w:rsid w:val="00AB7148"/>
    <w:rsid w:val="00AF2E16"/>
    <w:rsid w:val="00B84196"/>
    <w:rsid w:val="00B9775F"/>
    <w:rsid w:val="00CA07C0"/>
    <w:rsid w:val="00CE7EE2"/>
    <w:rsid w:val="00D14DC9"/>
    <w:rsid w:val="00D318AC"/>
    <w:rsid w:val="00DB0402"/>
    <w:rsid w:val="00E477EB"/>
    <w:rsid w:val="00E833EB"/>
    <w:rsid w:val="00E938FE"/>
    <w:rsid w:val="00EA564B"/>
    <w:rsid w:val="00F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A22BE-4FDD-47CA-816D-A14FE2C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4B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B49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82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31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820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8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63A5-3247-4536-B157-AA87678F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letterhead.dot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Hetrick</dc:creator>
  <cp:lastModifiedBy>Nancy Hetrick</cp:lastModifiedBy>
  <cp:revision>3</cp:revision>
  <cp:lastPrinted>2013-06-26T22:31:00Z</cp:lastPrinted>
  <dcterms:created xsi:type="dcterms:W3CDTF">2016-03-18T19:16:00Z</dcterms:created>
  <dcterms:modified xsi:type="dcterms:W3CDTF">2017-10-09T21:34:00Z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